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CC4A" w14:textId="3F53B8C8" w:rsidR="000A135B" w:rsidRDefault="00711967" w:rsidP="00711967">
      <w:pPr>
        <w:pStyle w:val="Heading1"/>
      </w:pPr>
      <w:r>
        <w:t>U of A Major Exploration Program</w:t>
      </w:r>
    </w:p>
    <w:p w14:paraId="2100E341" w14:textId="1A880FBE" w:rsidR="00711967" w:rsidRDefault="00711967" w:rsidP="00711967">
      <w:pPr>
        <w:pStyle w:val="Heading2"/>
      </w:pPr>
      <w:r>
        <w:t>Explore Your Options</w:t>
      </w:r>
    </w:p>
    <w:p w14:paraId="0E950266" w14:textId="01202A87" w:rsidR="00711967" w:rsidRDefault="00711967">
      <w:r>
        <w:t xml:space="preserve">Making a final decision comes about best through experience and “hands-on” learning. Now that you have narrowed down your choices, let’s actively explore and learn about or prototype your top choices. </w:t>
      </w:r>
    </w:p>
    <w:p w14:paraId="62F03DC8" w14:textId="5974FFE3" w:rsidR="00711967" w:rsidRDefault="00711967" w:rsidP="00711967">
      <w:pPr>
        <w:pStyle w:val="Heading2"/>
      </w:pPr>
      <w:r>
        <w:t>Exploration 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470"/>
      </w:tblGrid>
      <w:tr w:rsidR="00711967" w14:paraId="00D7F597" w14:textId="77777777" w:rsidTr="00711967">
        <w:tc>
          <w:tcPr>
            <w:tcW w:w="3235" w:type="dxa"/>
          </w:tcPr>
          <w:p w14:paraId="23916519" w14:textId="26DE464D" w:rsidR="00711967" w:rsidRDefault="00711967">
            <w:proofErr w:type="gramStart"/>
            <w:r>
              <w:t>Enroll</w:t>
            </w:r>
            <w:proofErr w:type="gramEnd"/>
            <w:r>
              <w:t xml:space="preserve"> </w:t>
            </w:r>
            <w:proofErr w:type="gramStart"/>
            <w:r>
              <w:t>in</w:t>
            </w:r>
            <w:proofErr w:type="gramEnd"/>
            <w:r>
              <w:t xml:space="preserve"> an Exploration Course</w:t>
            </w:r>
          </w:p>
        </w:tc>
        <w:tc>
          <w:tcPr>
            <w:tcW w:w="7470" w:type="dxa"/>
          </w:tcPr>
          <w:p w14:paraId="1BE02429" w14:textId="214E3A02" w:rsidR="00711967" w:rsidRDefault="00711967">
            <w:r>
              <w:t xml:space="preserve">Can you identify </w:t>
            </w:r>
            <w:proofErr w:type="gramStart"/>
            <w:r>
              <w:t>and</w:t>
            </w:r>
            <w:proofErr w:type="gramEnd"/>
            <w:r>
              <w:t xml:space="preserve"> introductory course for the major you are considering? Does it overlap with </w:t>
            </w:r>
            <w:proofErr w:type="spellStart"/>
            <w:proofErr w:type="gramStart"/>
            <w:r>
              <w:t>he</w:t>
            </w:r>
            <w:proofErr w:type="spellEnd"/>
            <w:proofErr w:type="gramEnd"/>
            <w:r>
              <w:t xml:space="preserve"> University Core in a meaningful way? Taking a course may provide some insight and will also connect you to a faculty member that can serve as a resource for more information. </w:t>
            </w:r>
          </w:p>
        </w:tc>
      </w:tr>
      <w:tr w:rsidR="00711967" w14:paraId="6706A5EF" w14:textId="77777777" w:rsidTr="00711967">
        <w:tc>
          <w:tcPr>
            <w:tcW w:w="3235" w:type="dxa"/>
          </w:tcPr>
          <w:p w14:paraId="77F55A46" w14:textId="401852DD" w:rsidR="00711967" w:rsidRDefault="00711967">
            <w:r>
              <w:t>Attend and Event/Panel</w:t>
            </w:r>
          </w:p>
        </w:tc>
        <w:tc>
          <w:tcPr>
            <w:tcW w:w="7470" w:type="dxa"/>
          </w:tcPr>
          <w:p w14:paraId="1A952705" w14:textId="60DEA52A" w:rsidR="00711967" w:rsidRDefault="00711967">
            <w:r>
              <w:t xml:space="preserve">Many departments offer lectures open to students. Use </w:t>
            </w:r>
            <w:proofErr w:type="spellStart"/>
            <w:r w:rsidRPr="00711967">
              <w:rPr>
                <w:highlight w:val="yellow"/>
              </w:rPr>
              <w:t>HogSync</w:t>
            </w:r>
            <w:proofErr w:type="spellEnd"/>
            <w:r>
              <w:t xml:space="preserve"> to find events and clubs geared towards your new major or career. Attending a discussion by an expert panel of faculty, staff, students, or alumni will allow you to learn more about opportunities within specific degree programs. </w:t>
            </w:r>
          </w:p>
        </w:tc>
      </w:tr>
      <w:tr w:rsidR="00711967" w14:paraId="5131DFBF" w14:textId="77777777" w:rsidTr="00711967">
        <w:tc>
          <w:tcPr>
            <w:tcW w:w="3235" w:type="dxa"/>
          </w:tcPr>
          <w:p w14:paraId="0518A7BB" w14:textId="429B5559" w:rsidR="00711967" w:rsidRDefault="00711967">
            <w:r>
              <w:t>Have a Career Conversation</w:t>
            </w:r>
          </w:p>
        </w:tc>
        <w:tc>
          <w:tcPr>
            <w:tcW w:w="7470" w:type="dxa"/>
          </w:tcPr>
          <w:p w14:paraId="1DE7659C" w14:textId="4E65712B" w:rsidR="00711967" w:rsidRDefault="00711967">
            <w:r>
              <w:t xml:space="preserve">Do you know anyone in your personal network who is already in the career you are interested in pursuing? Do you know </w:t>
            </w:r>
            <w:proofErr w:type="gramStart"/>
            <w:r>
              <w:t>an  upperclassman</w:t>
            </w:r>
            <w:proofErr w:type="gramEnd"/>
            <w:r>
              <w:t xml:space="preserve"> in the major you are considering? Contact a professional/student in the career/major you are considering and ask them questions about it! Check out the OCC </w:t>
            </w:r>
            <w:hyperlink r:id="rId4" w:history="1">
              <w:r w:rsidRPr="00711967">
                <w:rPr>
                  <w:rStyle w:val="Hyperlink"/>
                </w:rPr>
                <w:t>Ways to Research Occupations</w:t>
              </w:r>
            </w:hyperlink>
            <w:r>
              <w:t xml:space="preserve"> for more ideas. </w:t>
            </w:r>
          </w:p>
        </w:tc>
      </w:tr>
      <w:tr w:rsidR="00711967" w14:paraId="2750FD54" w14:textId="77777777" w:rsidTr="00711967">
        <w:tc>
          <w:tcPr>
            <w:tcW w:w="3235" w:type="dxa"/>
          </w:tcPr>
          <w:p w14:paraId="01618692" w14:textId="135BD4E6" w:rsidR="00711967" w:rsidRDefault="00711967">
            <w:r>
              <w:t xml:space="preserve">Job Shadow </w:t>
            </w:r>
          </w:p>
        </w:tc>
        <w:tc>
          <w:tcPr>
            <w:tcW w:w="7470" w:type="dxa"/>
          </w:tcPr>
          <w:p w14:paraId="15743CE6" w14:textId="690EB613" w:rsidR="00711967" w:rsidRDefault="00711967">
            <w:r>
              <w:t xml:space="preserve">If you know </w:t>
            </w:r>
            <w:proofErr w:type="gramStart"/>
            <w:r>
              <w:t>someone in a career</w:t>
            </w:r>
            <w:proofErr w:type="gramEnd"/>
            <w:r>
              <w:t xml:space="preserve"> of interest, </w:t>
            </w:r>
            <w:r w:rsidR="00163D26">
              <w:t>consider spending a day observing their regular work. Check out the OCC</w:t>
            </w:r>
            <w:hyperlink r:id="rId5" w:history="1">
              <w:r w:rsidR="00163D26" w:rsidRPr="00163D26">
                <w:rPr>
                  <w:rStyle w:val="Hyperlink"/>
                </w:rPr>
                <w:t xml:space="preserve"> Learn How to Network</w:t>
              </w:r>
            </w:hyperlink>
            <w:r w:rsidR="00163D26">
              <w:t xml:space="preserve"> resources for more practical steps.</w:t>
            </w:r>
          </w:p>
        </w:tc>
      </w:tr>
      <w:tr w:rsidR="00711967" w14:paraId="0B9B1E0C" w14:textId="77777777" w:rsidTr="00711967">
        <w:tc>
          <w:tcPr>
            <w:tcW w:w="3235" w:type="dxa"/>
          </w:tcPr>
          <w:p w14:paraId="69134037" w14:textId="145A279D" w:rsidR="00711967" w:rsidRDefault="00163D26">
            <w:r>
              <w:t>Volunteer/Community Service</w:t>
            </w:r>
          </w:p>
        </w:tc>
        <w:tc>
          <w:tcPr>
            <w:tcW w:w="7470" w:type="dxa"/>
          </w:tcPr>
          <w:p w14:paraId="2293651F" w14:textId="0E8A93B3" w:rsidR="00711967" w:rsidRDefault="00163D26">
            <w:r>
              <w:t xml:space="preserve">Volunteering can be a great way to observe professionals in different careers, make professional contacts and gain valuable skills. The </w:t>
            </w:r>
            <w:hyperlink r:id="rId6" w:history="1">
              <w:r w:rsidRPr="00163D26">
                <w:rPr>
                  <w:rStyle w:val="Hyperlink"/>
                </w:rPr>
                <w:t>Volunteer Action Center</w:t>
              </w:r>
            </w:hyperlink>
            <w:r>
              <w:t xml:space="preserve"> is a great resource to learn about volunteer opportunities. </w:t>
            </w:r>
          </w:p>
        </w:tc>
      </w:tr>
      <w:tr w:rsidR="00711967" w14:paraId="105FFB3F" w14:textId="77777777" w:rsidTr="00711967">
        <w:tc>
          <w:tcPr>
            <w:tcW w:w="3235" w:type="dxa"/>
          </w:tcPr>
          <w:p w14:paraId="58DC6649" w14:textId="6D7661C7" w:rsidR="00711967" w:rsidRDefault="00163D26">
            <w:r>
              <w:t>Attend a Career Fair</w:t>
            </w:r>
          </w:p>
        </w:tc>
        <w:tc>
          <w:tcPr>
            <w:tcW w:w="7470" w:type="dxa"/>
          </w:tcPr>
          <w:p w14:paraId="1A4CD3A4" w14:textId="05A60641" w:rsidR="00711967" w:rsidRDefault="00D37456">
            <w:r>
              <w:t xml:space="preserve">Career Fairs are a great way to learn about internships and opportunities available- and to discover new options you hadn’t considered before. Review the OCC for Upcoming </w:t>
            </w:r>
            <w:hyperlink r:id="rId7" w:history="1">
              <w:r w:rsidRPr="00D37456">
                <w:rPr>
                  <w:rStyle w:val="Hyperlink"/>
                </w:rPr>
                <w:t>Career Fairs and Events</w:t>
              </w:r>
            </w:hyperlink>
            <w:r>
              <w:t xml:space="preserve">.  </w:t>
            </w:r>
          </w:p>
        </w:tc>
      </w:tr>
      <w:tr w:rsidR="00163D26" w14:paraId="5ED27569" w14:textId="77777777" w:rsidTr="00711967">
        <w:tc>
          <w:tcPr>
            <w:tcW w:w="3235" w:type="dxa"/>
          </w:tcPr>
          <w:p w14:paraId="30D7B4A2" w14:textId="5B125A33" w:rsidR="00163D26" w:rsidRDefault="00163D26">
            <w:proofErr w:type="gramStart"/>
            <w:r>
              <w:t>Meet</w:t>
            </w:r>
            <w:proofErr w:type="gramEnd"/>
            <w:r>
              <w:t xml:space="preserve"> with an Exploration Coach</w:t>
            </w:r>
          </w:p>
        </w:tc>
        <w:tc>
          <w:tcPr>
            <w:tcW w:w="7470" w:type="dxa"/>
          </w:tcPr>
          <w:p w14:paraId="5E397F38" w14:textId="628F53CD" w:rsidR="00163D26" w:rsidRDefault="00D37456">
            <w:r>
              <w:t>Exploration coaches are trained in coaching and guiding students during their exploration process. Having a conversation with a coach may help you vocalize your plans and feel confident in your next steps. Schedule Major Exploration through the</w:t>
            </w:r>
            <w:hyperlink r:id="rId8" w:history="1">
              <w:r w:rsidRPr="00D37456">
                <w:rPr>
                  <w:rStyle w:val="Hyperlink"/>
                </w:rPr>
                <w:t xml:space="preserve"> </w:t>
              </w:r>
              <w:proofErr w:type="spellStart"/>
              <w:r w:rsidRPr="00D37456">
                <w:rPr>
                  <w:rStyle w:val="Hyperlink"/>
                </w:rPr>
                <w:t>UASuccess</w:t>
              </w:r>
              <w:proofErr w:type="spellEnd"/>
              <w:r w:rsidRPr="00D37456">
                <w:rPr>
                  <w:rStyle w:val="Hyperlink"/>
                </w:rPr>
                <w:t xml:space="preserve"> Exploration Coaching Service Page</w:t>
              </w:r>
            </w:hyperlink>
            <w:r>
              <w:t xml:space="preserve">.  </w:t>
            </w:r>
          </w:p>
        </w:tc>
      </w:tr>
      <w:tr w:rsidR="00163D26" w14:paraId="2F0FAF20" w14:textId="77777777" w:rsidTr="00711967">
        <w:tc>
          <w:tcPr>
            <w:tcW w:w="3235" w:type="dxa"/>
          </w:tcPr>
          <w:p w14:paraId="5E69E6C5" w14:textId="152258CD" w:rsidR="00163D26" w:rsidRDefault="00163D26">
            <w:r>
              <w:t>Create</w:t>
            </w:r>
            <w:r w:rsidR="00D37456">
              <w:t xml:space="preserve"> </w:t>
            </w:r>
            <w:r>
              <w:t xml:space="preserve">a Vision Board </w:t>
            </w:r>
          </w:p>
        </w:tc>
        <w:tc>
          <w:tcPr>
            <w:tcW w:w="7470" w:type="dxa"/>
          </w:tcPr>
          <w:p w14:paraId="1FC6F773" w14:textId="3B6D5EA8" w:rsidR="00163D26" w:rsidRDefault="00D37456">
            <w:r>
              <w:t xml:space="preserve">A vision board can help you explore ideas, engage in goal setting, and stay </w:t>
            </w:r>
            <w:proofErr w:type="gramStart"/>
            <w:r>
              <w:t>focus</w:t>
            </w:r>
            <w:proofErr w:type="gramEnd"/>
            <w:r>
              <w:t xml:space="preserve"> on your goals. Learn more about </w:t>
            </w:r>
            <w:hyperlink r:id="rId9" w:history="1">
              <w:r w:rsidRPr="00D37456">
                <w:rPr>
                  <w:rStyle w:val="Hyperlink"/>
                </w:rPr>
                <w:t>Creating a Vision Board</w:t>
              </w:r>
            </w:hyperlink>
            <w:r>
              <w:t xml:space="preserve">. </w:t>
            </w:r>
          </w:p>
        </w:tc>
      </w:tr>
    </w:tbl>
    <w:p w14:paraId="4DD410D6" w14:textId="77777777" w:rsidR="00711967" w:rsidRDefault="00711967"/>
    <w:sectPr w:rsidR="00711967" w:rsidSect="007119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67"/>
    <w:rsid w:val="000A135B"/>
    <w:rsid w:val="00163D26"/>
    <w:rsid w:val="005B66FC"/>
    <w:rsid w:val="00623AAC"/>
    <w:rsid w:val="00711967"/>
    <w:rsid w:val="00906B93"/>
    <w:rsid w:val="00D3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22323"/>
  <w15:chartTrackingRefBased/>
  <w15:docId w15:val="{4405B519-E2D3-44AB-AD9C-AA9CDBD9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1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9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1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19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rk.starfishsolutions.com/starfish-ops/dl/instructor/serviceCatalog.html?bookmark=service/4937614/schedule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career.uark.edu/students/events.php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e.uark.edu/volunteer-action-cente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areer.uark.edu/students/findjobs/network.php#JobShadow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areer.uark.edu/students/explorecareers/occupations.php" TargetMode="External"/><Relationship Id="rId9" Type="http://schemas.openxmlformats.org/officeDocument/2006/relationships/hyperlink" Target="https://topresume.com/career-advice/creating-a-career-vision-board-a-visual-guide-to-your-dream-career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FA83C2855F249B2316D418A39D3F1" ma:contentTypeVersion="11" ma:contentTypeDescription="Create a new document." ma:contentTypeScope="" ma:versionID="16addb57064ddcb4b205a479b35ef4d5">
  <xsd:schema xmlns:xsd="http://www.w3.org/2001/XMLSchema" xmlns:xs="http://www.w3.org/2001/XMLSchema" xmlns:p="http://schemas.microsoft.com/office/2006/metadata/properties" xmlns:ns2="dedb0d1c-0ba0-4822-a409-c4122af0a056" targetNamespace="http://schemas.microsoft.com/office/2006/metadata/properties" ma:root="true" ma:fieldsID="229e43d03c818984e6020c1ecb7da6bb" ns2:_="">
    <xsd:import namespace="dedb0d1c-0ba0-4822-a409-c4122af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0d1c-0ba0-4822-a409-c4122af0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d03f021-7260-47c4-a966-efcc8f453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b0d1c-0ba0-4822-a409-c4122af0a0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E876A7-8A4F-4534-99C8-5FA725C6E7E5}"/>
</file>

<file path=customXml/itemProps2.xml><?xml version="1.0" encoding="utf-8"?>
<ds:datastoreItem xmlns:ds="http://schemas.openxmlformats.org/officeDocument/2006/customXml" ds:itemID="{CE24E870-D9BB-483C-9364-05C01E708E10}"/>
</file>

<file path=customXml/itemProps3.xml><?xml version="1.0" encoding="utf-8"?>
<ds:datastoreItem xmlns:ds="http://schemas.openxmlformats.org/officeDocument/2006/customXml" ds:itemID="{6C00835C-FA88-4B3B-B6EA-87B7C86C63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356</Words>
  <Characters>2590</Characters>
  <Application>Microsoft Office Word</Application>
  <DocSecurity>0</DocSecurity>
  <Lines>235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Poepsel</dc:creator>
  <cp:keywords/>
  <dc:description/>
  <cp:lastModifiedBy>Brian Poepsel</cp:lastModifiedBy>
  <cp:revision>1</cp:revision>
  <dcterms:created xsi:type="dcterms:W3CDTF">2026-04-09T17:36:00Z</dcterms:created>
  <dcterms:modified xsi:type="dcterms:W3CDTF">2026-04-09T18:39:00Z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0x01010015DFA83C2855F249B2316D418A39D3F1</vt:lpwstr>
  </property>
</Properties>
</file>